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3B49" w:rsidRDefault="00673B49" w:rsidP="00673B49">
      <w:pPr>
        <w:pStyle w:val="Default"/>
        <w:ind w:left="5387"/>
        <w:jc w:val="center"/>
        <w:rPr>
          <w:sz w:val="22"/>
          <w:szCs w:val="22"/>
        </w:rPr>
      </w:pPr>
      <w:r w:rsidRPr="00673B49">
        <w:rPr>
          <w:noProof/>
          <w:lang w:eastAsia="fr-FR"/>
        </w:rPr>
        <w:drawing>
          <wp:anchor distT="0" distB="0" distL="114300" distR="114300" simplePos="0" relativeHeight="251658240" behindDoc="0" locked="0" layoutInCell="1" allowOverlap="1" wp14:anchorId="7DD7CDF8" wp14:editId="5B05A8D7">
            <wp:simplePos x="0" y="0"/>
            <wp:positionH relativeFrom="column">
              <wp:posOffset>-118745</wp:posOffset>
            </wp:positionH>
            <wp:positionV relativeFrom="paragraph">
              <wp:posOffset>-356870</wp:posOffset>
            </wp:positionV>
            <wp:extent cx="1476375" cy="1468618"/>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76375" cy="1468618"/>
                    </a:xfrm>
                    <a:prstGeom prst="rect">
                      <a:avLst/>
                    </a:prstGeom>
                    <a:noFill/>
                    <a:ln>
                      <a:noFill/>
                    </a:ln>
                  </pic:spPr>
                </pic:pic>
              </a:graphicData>
            </a:graphic>
            <wp14:sizeRelH relativeFrom="page">
              <wp14:pctWidth>0</wp14:pctWidth>
            </wp14:sizeRelH>
            <wp14:sizeRelV relativeFrom="page">
              <wp14:pctHeight>0</wp14:pctHeight>
            </wp14:sizeRelV>
          </wp:anchor>
        </w:drawing>
      </w:r>
      <w:r w:rsidR="00C44B12">
        <w:rPr>
          <w:sz w:val="22"/>
          <w:szCs w:val="22"/>
        </w:rPr>
        <w:t>Centre de Formation Saint-Michel</w:t>
      </w:r>
    </w:p>
    <w:p w:rsidR="00C44B12" w:rsidRDefault="00673B49" w:rsidP="00673B49">
      <w:pPr>
        <w:pStyle w:val="Default"/>
        <w:ind w:left="5387"/>
        <w:jc w:val="center"/>
        <w:rPr>
          <w:sz w:val="22"/>
          <w:szCs w:val="22"/>
        </w:rPr>
      </w:pPr>
      <w:r>
        <w:rPr>
          <w:sz w:val="22"/>
          <w:szCs w:val="22"/>
        </w:rPr>
        <w:t>4, faubourg Saint-Michel</w:t>
      </w:r>
    </w:p>
    <w:p w:rsidR="00673B49" w:rsidRPr="00C44B12" w:rsidRDefault="00673B49" w:rsidP="00673B49">
      <w:pPr>
        <w:pStyle w:val="Default"/>
        <w:ind w:left="5387"/>
        <w:jc w:val="center"/>
        <w:rPr>
          <w:sz w:val="22"/>
          <w:szCs w:val="22"/>
        </w:rPr>
      </w:pPr>
      <w:r>
        <w:rPr>
          <w:sz w:val="22"/>
          <w:szCs w:val="22"/>
        </w:rPr>
        <w:t>56140 Malestroit</w:t>
      </w:r>
    </w:p>
    <w:p w:rsidR="00C44B12" w:rsidRDefault="00AE73D9" w:rsidP="00673B49">
      <w:pPr>
        <w:pStyle w:val="Default"/>
        <w:ind w:left="5387"/>
        <w:jc w:val="center"/>
        <w:rPr>
          <w:sz w:val="22"/>
          <w:szCs w:val="22"/>
        </w:rPr>
      </w:pPr>
      <w:hyperlink r:id="rId6" w:history="1">
        <w:r w:rsidR="00673B49" w:rsidRPr="00C84385">
          <w:rPr>
            <w:rStyle w:val="Lienhypertexte"/>
            <w:sz w:val="22"/>
            <w:szCs w:val="22"/>
          </w:rPr>
          <w:t>www.cfsm56.fr</w:t>
        </w:r>
      </w:hyperlink>
    </w:p>
    <w:p w:rsidR="00673B49" w:rsidRPr="00C44B12" w:rsidRDefault="00673B49" w:rsidP="00C44B12">
      <w:pPr>
        <w:pStyle w:val="Default"/>
        <w:jc w:val="both"/>
        <w:rPr>
          <w:sz w:val="22"/>
          <w:szCs w:val="22"/>
        </w:rPr>
      </w:pPr>
    </w:p>
    <w:p w:rsidR="00C44B12" w:rsidRDefault="00C44B12" w:rsidP="00C44B12">
      <w:pPr>
        <w:pStyle w:val="Default"/>
        <w:jc w:val="both"/>
        <w:rPr>
          <w:sz w:val="22"/>
          <w:szCs w:val="22"/>
        </w:rPr>
      </w:pPr>
    </w:p>
    <w:p w:rsidR="00673B49" w:rsidRDefault="00673B49" w:rsidP="00C44B12">
      <w:pPr>
        <w:pStyle w:val="Default"/>
        <w:jc w:val="both"/>
        <w:rPr>
          <w:sz w:val="22"/>
          <w:szCs w:val="22"/>
        </w:rPr>
      </w:pPr>
    </w:p>
    <w:p w:rsidR="00673B49" w:rsidRPr="00C44B12" w:rsidRDefault="00673B49" w:rsidP="00C44B12">
      <w:pPr>
        <w:pStyle w:val="Default"/>
        <w:jc w:val="both"/>
        <w:rPr>
          <w:sz w:val="22"/>
          <w:szCs w:val="22"/>
        </w:rPr>
      </w:pPr>
    </w:p>
    <w:p w:rsidR="00886D81" w:rsidRDefault="00886D81" w:rsidP="00B44059">
      <w:pPr>
        <w:pStyle w:val="Default"/>
        <w:jc w:val="both"/>
        <w:rPr>
          <w:sz w:val="22"/>
          <w:szCs w:val="22"/>
        </w:rPr>
      </w:pPr>
    </w:p>
    <w:p w:rsidR="00673B49" w:rsidRDefault="00673B49" w:rsidP="00B44059">
      <w:pPr>
        <w:pStyle w:val="Default"/>
        <w:jc w:val="both"/>
        <w:rPr>
          <w:sz w:val="22"/>
          <w:szCs w:val="22"/>
        </w:rPr>
      </w:pPr>
    </w:p>
    <w:p w:rsidR="009729C5" w:rsidRPr="009729C5" w:rsidRDefault="009729C5" w:rsidP="009729C5">
      <w:pPr>
        <w:pStyle w:val="Default"/>
        <w:shd w:val="pct10" w:color="auto" w:fill="auto"/>
        <w:jc w:val="both"/>
        <w:rPr>
          <w:b/>
          <w:sz w:val="22"/>
          <w:szCs w:val="22"/>
        </w:rPr>
      </w:pPr>
      <w:r w:rsidRPr="009729C5">
        <w:rPr>
          <w:b/>
          <w:sz w:val="22"/>
          <w:szCs w:val="22"/>
        </w:rPr>
        <w:t>Un positionnement local</w:t>
      </w:r>
    </w:p>
    <w:p w:rsidR="009729C5" w:rsidRDefault="009729C5" w:rsidP="00B44059">
      <w:pPr>
        <w:pStyle w:val="Default"/>
        <w:jc w:val="both"/>
        <w:rPr>
          <w:sz w:val="22"/>
          <w:szCs w:val="22"/>
        </w:rPr>
      </w:pPr>
    </w:p>
    <w:p w:rsidR="006531B2" w:rsidRDefault="006531B2" w:rsidP="00B44059">
      <w:pPr>
        <w:pStyle w:val="Default"/>
        <w:jc w:val="both"/>
        <w:rPr>
          <w:sz w:val="22"/>
          <w:szCs w:val="22"/>
        </w:rPr>
      </w:pPr>
      <w:r>
        <w:rPr>
          <w:sz w:val="22"/>
          <w:szCs w:val="22"/>
        </w:rPr>
        <w:t xml:space="preserve">Créé il y a 25 ans par les sœurs Augustines de Malestroit, le Centre de Formation Saint Michel est un organisme à taille humaine et de proximité. </w:t>
      </w:r>
      <w:r w:rsidR="00886D81">
        <w:rPr>
          <w:sz w:val="22"/>
          <w:szCs w:val="22"/>
        </w:rPr>
        <w:t>Le Centre de Formation Saint-Michel</w:t>
      </w:r>
      <w:r>
        <w:rPr>
          <w:sz w:val="22"/>
          <w:szCs w:val="22"/>
        </w:rPr>
        <w:t xml:space="preserve"> propose : </w:t>
      </w:r>
    </w:p>
    <w:p w:rsidR="006531B2" w:rsidRDefault="006531B2" w:rsidP="006531B2">
      <w:pPr>
        <w:pStyle w:val="Default"/>
        <w:numPr>
          <w:ilvl w:val="0"/>
          <w:numId w:val="2"/>
        </w:numPr>
        <w:jc w:val="both"/>
        <w:rPr>
          <w:sz w:val="22"/>
          <w:szCs w:val="22"/>
        </w:rPr>
      </w:pPr>
      <w:proofErr w:type="gramStart"/>
      <w:r>
        <w:rPr>
          <w:sz w:val="22"/>
          <w:szCs w:val="22"/>
        </w:rPr>
        <w:t>la</w:t>
      </w:r>
      <w:proofErr w:type="gramEnd"/>
      <w:r>
        <w:rPr>
          <w:sz w:val="22"/>
          <w:szCs w:val="22"/>
        </w:rPr>
        <w:t xml:space="preserve"> </w:t>
      </w:r>
      <w:r w:rsidRPr="00707E65">
        <w:rPr>
          <w:b/>
          <w:sz w:val="22"/>
          <w:szCs w:val="22"/>
        </w:rPr>
        <w:t>formation initiale d’aides-soignants</w:t>
      </w:r>
      <w:r>
        <w:rPr>
          <w:sz w:val="22"/>
          <w:szCs w:val="22"/>
        </w:rPr>
        <w:t>, avec son Institut de Formation d’Aides-Soignants (IFAS),</w:t>
      </w:r>
    </w:p>
    <w:p w:rsidR="006531B2" w:rsidRDefault="006531B2" w:rsidP="006531B2">
      <w:pPr>
        <w:pStyle w:val="Default"/>
        <w:numPr>
          <w:ilvl w:val="0"/>
          <w:numId w:val="2"/>
        </w:numPr>
        <w:jc w:val="both"/>
        <w:rPr>
          <w:sz w:val="22"/>
          <w:szCs w:val="22"/>
        </w:rPr>
      </w:pPr>
      <w:proofErr w:type="gramStart"/>
      <w:r>
        <w:rPr>
          <w:sz w:val="22"/>
          <w:szCs w:val="22"/>
        </w:rPr>
        <w:t>la</w:t>
      </w:r>
      <w:proofErr w:type="gramEnd"/>
      <w:r>
        <w:rPr>
          <w:sz w:val="22"/>
          <w:szCs w:val="22"/>
        </w:rPr>
        <w:t xml:space="preserve"> </w:t>
      </w:r>
      <w:r w:rsidRPr="00707E65">
        <w:rPr>
          <w:b/>
          <w:sz w:val="22"/>
          <w:szCs w:val="22"/>
        </w:rPr>
        <w:t>formation continue des professionnels des domaines de la santé et du médico-social</w:t>
      </w:r>
      <w:r>
        <w:rPr>
          <w:b/>
          <w:sz w:val="22"/>
          <w:szCs w:val="22"/>
        </w:rPr>
        <w:t xml:space="preserve"> et des professionnels de la petite enfance</w:t>
      </w:r>
      <w:r>
        <w:rPr>
          <w:sz w:val="22"/>
          <w:szCs w:val="22"/>
        </w:rPr>
        <w:t>.</w:t>
      </w:r>
    </w:p>
    <w:p w:rsidR="006531B2" w:rsidRDefault="006531B2" w:rsidP="00B44059">
      <w:pPr>
        <w:pStyle w:val="Default"/>
        <w:jc w:val="both"/>
        <w:rPr>
          <w:sz w:val="22"/>
          <w:szCs w:val="22"/>
        </w:rPr>
      </w:pPr>
    </w:p>
    <w:p w:rsidR="00886D81" w:rsidRDefault="00886D81" w:rsidP="00B44059">
      <w:pPr>
        <w:pStyle w:val="Default"/>
        <w:jc w:val="both"/>
        <w:rPr>
          <w:sz w:val="22"/>
          <w:szCs w:val="22"/>
        </w:rPr>
      </w:pPr>
      <w:proofErr w:type="gramStart"/>
      <w:r>
        <w:rPr>
          <w:sz w:val="22"/>
          <w:szCs w:val="22"/>
        </w:rPr>
        <w:t>s’inscrit</w:t>
      </w:r>
      <w:proofErr w:type="gramEnd"/>
      <w:r>
        <w:rPr>
          <w:sz w:val="22"/>
          <w:szCs w:val="22"/>
        </w:rPr>
        <w:t xml:space="preserve"> dans</w:t>
      </w:r>
      <w:r w:rsidR="009729C5">
        <w:rPr>
          <w:sz w:val="22"/>
          <w:szCs w:val="22"/>
        </w:rPr>
        <w:t xml:space="preserve"> la cohérence</w:t>
      </w:r>
      <w:r>
        <w:rPr>
          <w:sz w:val="22"/>
          <w:szCs w:val="22"/>
        </w:rPr>
        <w:t xml:space="preserve"> </w:t>
      </w:r>
      <w:r w:rsidR="009729C5">
        <w:rPr>
          <w:sz w:val="22"/>
          <w:szCs w:val="22"/>
        </w:rPr>
        <w:t>de l’évolution des populations en Bretagne</w:t>
      </w:r>
      <w:r>
        <w:rPr>
          <w:sz w:val="22"/>
          <w:szCs w:val="22"/>
        </w:rPr>
        <w:t xml:space="preserve"> et contribue, à son niveau, au développement du secteur économique des métiers du sanitaire, du social et du médico-social. Il </w:t>
      </w:r>
      <w:r w:rsidRPr="00707E65">
        <w:rPr>
          <w:sz w:val="22"/>
          <w:szCs w:val="22"/>
        </w:rPr>
        <w:t>assure la formation initiale des acteurs de cette économie transversale, mais aussi, par sa mission de formation continue, irrigue les professionnels de la santé de nouvelles approches thérapeutiques, porte l’accent sur des médecines</w:t>
      </w:r>
      <w:r>
        <w:rPr>
          <w:sz w:val="22"/>
          <w:szCs w:val="22"/>
        </w:rPr>
        <w:t xml:space="preserve"> plus douces et naturelles, toujours au service du patient et de son bien-être, et prenant en compte la conscience et l’histoire personnelle dans le soin… </w:t>
      </w:r>
    </w:p>
    <w:p w:rsidR="00886D81" w:rsidRDefault="00886D81" w:rsidP="00B44059">
      <w:pPr>
        <w:spacing w:after="0"/>
        <w:jc w:val="both"/>
      </w:pPr>
    </w:p>
    <w:p w:rsidR="00A86568" w:rsidRDefault="00886D81" w:rsidP="00B44059">
      <w:pPr>
        <w:spacing w:after="0"/>
        <w:jc w:val="both"/>
      </w:pPr>
      <w:r>
        <w:t>Une lecture rapide de la carte ci-</w:t>
      </w:r>
      <w:r w:rsidR="009729C5">
        <w:t>après</w:t>
      </w:r>
      <w:r>
        <w:t xml:space="preserve"> montre que </w:t>
      </w:r>
      <w:r>
        <w:rPr>
          <w:b/>
          <w:bCs/>
        </w:rPr>
        <w:t>l’origine géographique des élèves est essentiellement départementale</w:t>
      </w:r>
      <w:r>
        <w:t xml:space="preserve">. Toutefois, au-delà du département, la proximité géographique sous-tend le recrutement de l’IFAS de Malestroit : c’est pour cette raison que le sud-ouest de l’Ille-et- Vilaine est aussi, dans une moindre mesure, un bassin de recrutement. En effet, </w:t>
      </w:r>
      <w:r>
        <w:rPr>
          <w:b/>
          <w:bCs/>
        </w:rPr>
        <w:t>peu d’entre eux sont mobiles</w:t>
      </w:r>
      <w:r>
        <w:t>.</w:t>
      </w:r>
    </w:p>
    <w:p w:rsidR="00886D81" w:rsidRDefault="00886D81" w:rsidP="00B44059">
      <w:pPr>
        <w:spacing w:after="0"/>
        <w:jc w:val="both"/>
      </w:pPr>
    </w:p>
    <w:p w:rsidR="00707E65" w:rsidRDefault="00707E65" w:rsidP="00C44B12">
      <w:pPr>
        <w:spacing w:after="0"/>
        <w:jc w:val="center"/>
      </w:pPr>
      <w:r w:rsidRPr="00707E65">
        <w:rPr>
          <w:noProof/>
          <w:lang w:eastAsia="fr-FR"/>
        </w:rPr>
        <w:drawing>
          <wp:inline distT="0" distB="0" distL="0" distR="0" wp14:anchorId="46245B95" wp14:editId="7BDA395E">
            <wp:extent cx="3453969" cy="25717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53969" cy="2571750"/>
                    </a:xfrm>
                    <a:prstGeom prst="rect">
                      <a:avLst/>
                    </a:prstGeom>
                    <a:noFill/>
                    <a:ln>
                      <a:noFill/>
                    </a:ln>
                  </pic:spPr>
                </pic:pic>
              </a:graphicData>
            </a:graphic>
          </wp:inline>
        </w:drawing>
      </w:r>
    </w:p>
    <w:p w:rsidR="00707E65" w:rsidRDefault="00707E65" w:rsidP="00B44059">
      <w:pPr>
        <w:spacing w:after="0"/>
        <w:jc w:val="both"/>
      </w:pPr>
    </w:p>
    <w:p w:rsidR="00886D81" w:rsidRDefault="00886D81" w:rsidP="00B44059">
      <w:pPr>
        <w:spacing w:after="0"/>
        <w:jc w:val="both"/>
      </w:pPr>
      <w:r>
        <w:t xml:space="preserve">Ce constat est vrai aussi pour </w:t>
      </w:r>
      <w:r>
        <w:rPr>
          <w:b/>
          <w:bCs/>
        </w:rPr>
        <w:t>l’insertion géographique professionnelle à l’issue de la scolarité</w:t>
      </w:r>
      <w:r>
        <w:t xml:space="preserve">. </w:t>
      </w:r>
      <w:r w:rsidR="009729C5">
        <w:t>Chaque année,</w:t>
      </w:r>
      <w:r>
        <w:t xml:space="preserve"> </w:t>
      </w:r>
      <w:r>
        <w:rPr>
          <w:b/>
          <w:bCs/>
        </w:rPr>
        <w:t>près de 80% des anciens élèves ont tr</w:t>
      </w:r>
      <w:r w:rsidR="00C44B12">
        <w:rPr>
          <w:b/>
          <w:bCs/>
        </w:rPr>
        <w:t>ouvé un emploi dans le Morbihan</w:t>
      </w:r>
      <w:r>
        <w:t>.</w:t>
      </w:r>
    </w:p>
    <w:p w:rsidR="0077532B" w:rsidRDefault="0077532B" w:rsidP="0077532B">
      <w:pPr>
        <w:pStyle w:val="Default"/>
        <w:jc w:val="both"/>
        <w:rPr>
          <w:sz w:val="22"/>
          <w:szCs w:val="22"/>
        </w:rPr>
      </w:pPr>
    </w:p>
    <w:p w:rsidR="00673B49" w:rsidRDefault="00673B49" w:rsidP="0077532B">
      <w:pPr>
        <w:pStyle w:val="Default"/>
        <w:jc w:val="both"/>
        <w:rPr>
          <w:sz w:val="22"/>
          <w:szCs w:val="22"/>
        </w:rPr>
      </w:pPr>
    </w:p>
    <w:p w:rsidR="0077532B" w:rsidRPr="009729C5" w:rsidRDefault="0077532B" w:rsidP="0077532B">
      <w:pPr>
        <w:pStyle w:val="Default"/>
        <w:shd w:val="pct10" w:color="auto" w:fill="auto"/>
        <w:jc w:val="both"/>
        <w:rPr>
          <w:b/>
          <w:sz w:val="22"/>
          <w:szCs w:val="22"/>
        </w:rPr>
      </w:pPr>
      <w:r w:rsidRPr="009729C5">
        <w:rPr>
          <w:b/>
          <w:sz w:val="22"/>
          <w:szCs w:val="22"/>
        </w:rPr>
        <w:t>Un</w:t>
      </w:r>
      <w:r>
        <w:rPr>
          <w:b/>
          <w:sz w:val="22"/>
          <w:szCs w:val="22"/>
        </w:rPr>
        <w:t>e</w:t>
      </w:r>
      <w:r w:rsidRPr="009729C5">
        <w:rPr>
          <w:b/>
          <w:sz w:val="22"/>
          <w:szCs w:val="22"/>
        </w:rPr>
        <w:t xml:space="preserve"> </w:t>
      </w:r>
      <w:r>
        <w:rPr>
          <w:b/>
          <w:sz w:val="22"/>
          <w:szCs w:val="22"/>
        </w:rPr>
        <w:t>politique d’ouverture</w:t>
      </w:r>
    </w:p>
    <w:p w:rsidR="0077532B" w:rsidRDefault="0077532B" w:rsidP="0077532B">
      <w:pPr>
        <w:pStyle w:val="Default"/>
        <w:jc w:val="both"/>
        <w:rPr>
          <w:sz w:val="22"/>
          <w:szCs w:val="22"/>
        </w:rPr>
      </w:pPr>
    </w:p>
    <w:p w:rsidR="00886D81" w:rsidRDefault="00886D81" w:rsidP="00B44059">
      <w:pPr>
        <w:spacing w:after="0"/>
        <w:jc w:val="both"/>
      </w:pPr>
      <w:r>
        <w:rPr>
          <w:b/>
          <w:bCs/>
        </w:rPr>
        <w:t>Depuis 2008, l’IFAS de Malestroit est engagé dans une politique d’ouverture à l’international</w:t>
      </w:r>
      <w:r>
        <w:t xml:space="preserve">. Chaque année, une douzaine d’élèves partent en stage professionnel dans quatre établissements partenaires en </w:t>
      </w:r>
      <w:r>
        <w:rPr>
          <w:b/>
          <w:bCs/>
        </w:rPr>
        <w:t xml:space="preserve">Suisse </w:t>
      </w:r>
      <w:r>
        <w:t xml:space="preserve">et, depuis 2011, en </w:t>
      </w:r>
      <w:r>
        <w:rPr>
          <w:b/>
          <w:bCs/>
        </w:rPr>
        <w:t>Belgique</w:t>
      </w:r>
      <w:r>
        <w:t>. Des liens forts ont été tissés grâce à la volonté de l’IFAS de permettre aux élèves de s’ouvrir à une culture différente tout en ayant des valeurs humaines communes.</w:t>
      </w:r>
    </w:p>
    <w:p w:rsidR="00886D81" w:rsidRDefault="00886D81" w:rsidP="00B44059">
      <w:pPr>
        <w:spacing w:after="0"/>
        <w:jc w:val="both"/>
      </w:pPr>
    </w:p>
    <w:p w:rsidR="00886D81" w:rsidRDefault="0077532B" w:rsidP="00B44059">
      <w:pPr>
        <w:spacing w:after="0"/>
        <w:jc w:val="both"/>
      </w:pPr>
      <w:r>
        <w:t>Par ailleurs, le centre manifeste une volonté de dynamiser l’accès à l’emploi avec les établissements et organismes les plus proches et ayant des intérêts convergents, qui sont de véritables partenaires :</w:t>
      </w:r>
      <w:r w:rsidR="00886D81">
        <w:t xml:space="preserve"> </w:t>
      </w:r>
      <w:r w:rsidR="00886D81">
        <w:rPr>
          <w:b/>
          <w:bCs/>
        </w:rPr>
        <w:t xml:space="preserve">le lycée Jean </w:t>
      </w:r>
      <w:proofErr w:type="spellStart"/>
      <w:r w:rsidR="00886D81">
        <w:rPr>
          <w:b/>
          <w:bCs/>
        </w:rPr>
        <w:t>Queinnec</w:t>
      </w:r>
      <w:proofErr w:type="spellEnd"/>
      <w:r w:rsidR="00886D81">
        <w:rPr>
          <w:b/>
          <w:bCs/>
        </w:rPr>
        <w:t xml:space="preserve"> de Malestroit, le lycée La Touche de Ploërmel, Pôle Emploi, la Mission Locale et l’antenne de Ploërmel de l’AREP 56 </w:t>
      </w:r>
      <w:r w:rsidR="00886D81">
        <w:t>(Association Régionale d’Éducation Permanente / Morbihan).</w:t>
      </w:r>
    </w:p>
    <w:p w:rsidR="00886D81" w:rsidRDefault="00886D81" w:rsidP="00B44059">
      <w:pPr>
        <w:spacing w:after="0"/>
        <w:jc w:val="both"/>
      </w:pPr>
    </w:p>
    <w:p w:rsidR="00673B49" w:rsidRDefault="00673B49" w:rsidP="00B44059">
      <w:pPr>
        <w:spacing w:after="0"/>
        <w:jc w:val="both"/>
      </w:pPr>
    </w:p>
    <w:p w:rsidR="00886D81" w:rsidRPr="00B44059" w:rsidRDefault="00886D81" w:rsidP="00B44059">
      <w:pPr>
        <w:pStyle w:val="Default"/>
        <w:shd w:val="pct10" w:color="auto" w:fill="auto"/>
        <w:jc w:val="both"/>
        <w:rPr>
          <w:b/>
          <w:sz w:val="22"/>
          <w:szCs w:val="22"/>
        </w:rPr>
      </w:pPr>
      <w:r w:rsidRPr="00B44059">
        <w:rPr>
          <w:b/>
          <w:sz w:val="22"/>
          <w:szCs w:val="22"/>
        </w:rPr>
        <w:t>Quelques chiffres :</w:t>
      </w:r>
    </w:p>
    <w:p w:rsidR="00B44059" w:rsidRDefault="00B44059" w:rsidP="00B44059">
      <w:pPr>
        <w:spacing w:after="0"/>
        <w:jc w:val="both"/>
      </w:pPr>
    </w:p>
    <w:p w:rsidR="00886D81" w:rsidRDefault="00893BA4" w:rsidP="00B44059">
      <w:pPr>
        <w:spacing w:after="0"/>
        <w:jc w:val="both"/>
      </w:pPr>
      <w:r>
        <w:t>L</w:t>
      </w:r>
      <w:r w:rsidR="006531B2">
        <w:t>’IFAS</w:t>
      </w:r>
      <w:r>
        <w:t xml:space="preserve"> peut accueillir</w:t>
      </w:r>
      <w:r>
        <w:tab/>
      </w:r>
      <w:r w:rsidR="006531B2">
        <w:tab/>
      </w:r>
      <w:r w:rsidR="00326112">
        <w:t>59</w:t>
      </w:r>
      <w:r>
        <w:t xml:space="preserve"> élèves </w:t>
      </w:r>
      <w:proofErr w:type="gramStart"/>
      <w:r w:rsidR="00AE73D9">
        <w:t>( cursus</w:t>
      </w:r>
      <w:proofErr w:type="gramEnd"/>
      <w:r w:rsidR="00AE73D9">
        <w:t xml:space="preserve"> commun</w:t>
      </w:r>
      <w:r w:rsidR="00A71D67">
        <w:t xml:space="preserve">+ </w:t>
      </w:r>
      <w:r w:rsidR="00326112">
        <w:t>cursus partiel</w:t>
      </w:r>
      <w:r w:rsidR="00AE73D9">
        <w:t>)</w:t>
      </w:r>
    </w:p>
    <w:p w:rsidR="00893BA4" w:rsidRDefault="00893BA4" w:rsidP="00B44059">
      <w:pPr>
        <w:spacing w:after="0"/>
        <w:jc w:val="both"/>
      </w:pPr>
      <w:r>
        <w:tab/>
      </w:r>
      <w:r>
        <w:tab/>
      </w:r>
      <w:r>
        <w:tab/>
      </w:r>
      <w:r>
        <w:tab/>
        <w:t>20 apprentis</w:t>
      </w:r>
    </w:p>
    <w:p w:rsidR="00A71D67" w:rsidRDefault="00A71D67" w:rsidP="00B44059">
      <w:pPr>
        <w:spacing w:after="0"/>
        <w:jc w:val="both"/>
      </w:pPr>
      <w:r>
        <w:tab/>
      </w:r>
      <w:r>
        <w:tab/>
      </w:r>
      <w:r>
        <w:tab/>
      </w:r>
      <w:r>
        <w:tab/>
        <w:t>Candidats Post VAE</w:t>
      </w:r>
    </w:p>
    <w:p w:rsidR="00B44059" w:rsidRDefault="00B44059" w:rsidP="00B44059">
      <w:pPr>
        <w:spacing w:after="0"/>
        <w:jc w:val="both"/>
      </w:pPr>
    </w:p>
    <w:p w:rsidR="00673B49" w:rsidRDefault="00673B49" w:rsidP="00B44059">
      <w:pPr>
        <w:spacing w:after="0"/>
        <w:jc w:val="both"/>
      </w:pPr>
    </w:p>
    <w:p w:rsidR="00893BA4" w:rsidRPr="00B44059" w:rsidRDefault="00893BA4" w:rsidP="00B44059">
      <w:pPr>
        <w:pStyle w:val="Default"/>
        <w:shd w:val="pct10" w:color="auto" w:fill="auto"/>
        <w:jc w:val="both"/>
        <w:rPr>
          <w:b/>
          <w:sz w:val="22"/>
          <w:szCs w:val="22"/>
        </w:rPr>
      </w:pPr>
      <w:r w:rsidRPr="00B44059">
        <w:rPr>
          <w:b/>
          <w:sz w:val="22"/>
          <w:szCs w:val="22"/>
        </w:rPr>
        <w:t>La sélection :</w:t>
      </w:r>
    </w:p>
    <w:p w:rsidR="00B44059" w:rsidRDefault="00B44059" w:rsidP="00B44059">
      <w:pPr>
        <w:spacing w:after="0"/>
        <w:jc w:val="both"/>
      </w:pPr>
    </w:p>
    <w:p w:rsidR="00893BA4" w:rsidRDefault="00C44B12" w:rsidP="00B44059">
      <w:pPr>
        <w:spacing w:after="0"/>
        <w:jc w:val="both"/>
      </w:pPr>
      <w:r>
        <w:t xml:space="preserve">Sur </w:t>
      </w:r>
      <w:proofErr w:type="spellStart"/>
      <w:r w:rsidR="00AE73D9">
        <w:t>dossier+entretien</w:t>
      </w:r>
      <w:proofErr w:type="spellEnd"/>
      <w:r>
        <w:t>.</w:t>
      </w:r>
    </w:p>
    <w:p w:rsidR="00B44059" w:rsidRDefault="00B44059" w:rsidP="00B44059">
      <w:pPr>
        <w:spacing w:after="0"/>
        <w:jc w:val="both"/>
      </w:pPr>
    </w:p>
    <w:p w:rsidR="00673B49" w:rsidRDefault="00673B49" w:rsidP="00B44059">
      <w:pPr>
        <w:spacing w:after="0"/>
        <w:jc w:val="both"/>
      </w:pPr>
    </w:p>
    <w:p w:rsidR="00886D81" w:rsidRPr="00B44059" w:rsidRDefault="00886D81" w:rsidP="00B44059">
      <w:pPr>
        <w:pStyle w:val="Default"/>
        <w:shd w:val="pct10" w:color="auto" w:fill="auto"/>
        <w:jc w:val="both"/>
        <w:rPr>
          <w:b/>
          <w:sz w:val="22"/>
          <w:szCs w:val="22"/>
        </w:rPr>
      </w:pPr>
      <w:r w:rsidRPr="00B44059">
        <w:rPr>
          <w:b/>
          <w:sz w:val="22"/>
          <w:szCs w:val="22"/>
        </w:rPr>
        <w:t>La formation des aides-soignants :</w:t>
      </w:r>
    </w:p>
    <w:p w:rsidR="00B44059" w:rsidRDefault="00B44059" w:rsidP="00B44059">
      <w:pPr>
        <w:spacing w:after="0"/>
        <w:jc w:val="both"/>
      </w:pPr>
    </w:p>
    <w:p w:rsidR="00B44059" w:rsidRDefault="00B44059" w:rsidP="00B44059">
      <w:pPr>
        <w:spacing w:after="0"/>
        <w:jc w:val="both"/>
      </w:pPr>
      <w:r>
        <w:t>Une formation professionnelle de septembre à jui</w:t>
      </w:r>
      <w:r w:rsidR="00326112">
        <w:t>llet</w:t>
      </w:r>
      <w:r>
        <w:t xml:space="preserve"> en alternance comprenant, pour la majorité des </w:t>
      </w:r>
      <w:proofErr w:type="gramStart"/>
      <w:r>
        <w:t>élèves</w:t>
      </w:r>
      <w:proofErr w:type="gramEnd"/>
      <w:r>
        <w:t xml:space="preserve">, </w:t>
      </w:r>
      <w:r w:rsidR="00326112">
        <w:t>22</w:t>
      </w:r>
      <w:r>
        <w:t xml:space="preserve"> semaines de cours et 2</w:t>
      </w:r>
      <w:r w:rsidR="00326112">
        <w:t>2</w:t>
      </w:r>
      <w:r>
        <w:t xml:space="preserve"> semaines de stage. En fonction du parcours professionnel de chacun, certaines dispenses peuvent être obtenues (c’est le cas par exemple des ambulanciers, des assistants de vie aux familles, des BAC Pro SAPAT…). Les apprentis, quant à eux, suivent une formation sur 18 mois, car s’ajoutent à la formation « classique » 36 semaines chez l’employeur.</w:t>
      </w:r>
    </w:p>
    <w:p w:rsidR="00B44059" w:rsidRDefault="00B44059" w:rsidP="00B44059">
      <w:pPr>
        <w:spacing w:after="0"/>
        <w:jc w:val="both"/>
      </w:pPr>
    </w:p>
    <w:p w:rsidR="00886D81" w:rsidRDefault="00326112" w:rsidP="00B44059">
      <w:pPr>
        <w:spacing w:after="0"/>
        <w:jc w:val="both"/>
      </w:pPr>
      <w:r>
        <w:t>10</w:t>
      </w:r>
      <w:r w:rsidR="00886D81">
        <w:t xml:space="preserve"> modules</w:t>
      </w:r>
      <w:r w:rsidR="00893BA4">
        <w:t xml:space="preserve"> de formation</w:t>
      </w:r>
      <w:r w:rsidR="00886D81">
        <w:t> :</w:t>
      </w:r>
    </w:p>
    <w:p w:rsidR="00893BA4" w:rsidRPr="00893BA4" w:rsidRDefault="00893BA4" w:rsidP="00B44059">
      <w:pPr>
        <w:pStyle w:val="Paragraphedeliste"/>
        <w:numPr>
          <w:ilvl w:val="0"/>
          <w:numId w:val="1"/>
        </w:numPr>
        <w:spacing w:after="0"/>
        <w:jc w:val="both"/>
      </w:pPr>
      <w:r w:rsidRPr="00893BA4">
        <w:t>Accompagnement des personnes dans les actes de la vie quotidienne</w:t>
      </w:r>
    </w:p>
    <w:p w:rsidR="00893BA4" w:rsidRPr="00893BA4" w:rsidRDefault="00326112" w:rsidP="00B44059">
      <w:pPr>
        <w:pStyle w:val="Paragraphedeliste"/>
        <w:numPr>
          <w:ilvl w:val="0"/>
          <w:numId w:val="1"/>
        </w:numPr>
        <w:spacing w:after="0"/>
        <w:jc w:val="both"/>
      </w:pPr>
      <w:r>
        <w:t>Repérage et prévention des situations à risque</w:t>
      </w:r>
    </w:p>
    <w:p w:rsidR="00893BA4" w:rsidRPr="00893BA4" w:rsidRDefault="00326112" w:rsidP="00B44059">
      <w:pPr>
        <w:pStyle w:val="Paragraphedeliste"/>
        <w:numPr>
          <w:ilvl w:val="0"/>
          <w:numId w:val="1"/>
        </w:numPr>
        <w:spacing w:after="0"/>
        <w:jc w:val="both"/>
      </w:pPr>
      <w:r>
        <w:t>Evaluer l’état clinique d’une personne</w:t>
      </w:r>
    </w:p>
    <w:p w:rsidR="00893BA4" w:rsidRPr="00893BA4" w:rsidRDefault="00326112" w:rsidP="00B44059">
      <w:pPr>
        <w:pStyle w:val="Paragraphedeliste"/>
        <w:numPr>
          <w:ilvl w:val="0"/>
          <w:numId w:val="1"/>
        </w:numPr>
        <w:spacing w:after="0"/>
        <w:jc w:val="both"/>
      </w:pPr>
      <w:r>
        <w:t>Mettre en œuvre des soins adaptés à l’état clinique</w:t>
      </w:r>
    </w:p>
    <w:p w:rsidR="00893BA4" w:rsidRPr="00893BA4" w:rsidRDefault="00326112" w:rsidP="00B44059">
      <w:pPr>
        <w:pStyle w:val="Paragraphedeliste"/>
        <w:numPr>
          <w:ilvl w:val="0"/>
          <w:numId w:val="1"/>
        </w:numPr>
        <w:spacing w:after="0"/>
        <w:jc w:val="both"/>
      </w:pPr>
      <w:r>
        <w:t>Accompagnement de la mobilité de la personne aidée</w:t>
      </w:r>
    </w:p>
    <w:p w:rsidR="00326112" w:rsidRDefault="00326112" w:rsidP="00B44059">
      <w:pPr>
        <w:pStyle w:val="Paragraphedeliste"/>
        <w:numPr>
          <w:ilvl w:val="0"/>
          <w:numId w:val="1"/>
        </w:numPr>
        <w:spacing w:after="0"/>
        <w:jc w:val="both"/>
      </w:pPr>
      <w:r>
        <w:t>Relation et communication avec les personnes</w:t>
      </w:r>
    </w:p>
    <w:p w:rsidR="00893BA4" w:rsidRPr="00893BA4" w:rsidRDefault="00326112" w:rsidP="00B44059">
      <w:pPr>
        <w:pStyle w:val="Paragraphedeliste"/>
        <w:numPr>
          <w:ilvl w:val="0"/>
          <w:numId w:val="1"/>
        </w:numPr>
        <w:spacing w:after="0"/>
        <w:jc w:val="both"/>
      </w:pPr>
      <w:r>
        <w:t>Accompagnement des personnes en formation</w:t>
      </w:r>
    </w:p>
    <w:p w:rsidR="00893BA4" w:rsidRPr="00893BA4" w:rsidRDefault="00326112" w:rsidP="00B44059">
      <w:pPr>
        <w:pStyle w:val="Paragraphedeliste"/>
        <w:numPr>
          <w:ilvl w:val="0"/>
          <w:numId w:val="1"/>
        </w:numPr>
        <w:spacing w:after="0"/>
        <w:jc w:val="both"/>
      </w:pPr>
      <w:r>
        <w:t>Entretien des locaux et des matériels et prévention des risques associés</w:t>
      </w:r>
    </w:p>
    <w:p w:rsidR="00893BA4" w:rsidRDefault="00326112" w:rsidP="00B44059">
      <w:pPr>
        <w:pStyle w:val="Paragraphedeliste"/>
        <w:numPr>
          <w:ilvl w:val="0"/>
          <w:numId w:val="1"/>
        </w:numPr>
        <w:spacing w:after="0"/>
        <w:jc w:val="both"/>
      </w:pPr>
      <w:r>
        <w:t>Traitement des informations</w:t>
      </w:r>
    </w:p>
    <w:p w:rsidR="00326112" w:rsidRPr="00893BA4" w:rsidRDefault="00326112" w:rsidP="00B44059">
      <w:pPr>
        <w:pStyle w:val="Paragraphedeliste"/>
        <w:numPr>
          <w:ilvl w:val="0"/>
          <w:numId w:val="1"/>
        </w:numPr>
        <w:spacing w:after="0"/>
        <w:jc w:val="both"/>
      </w:pPr>
      <w:r>
        <w:lastRenderedPageBreak/>
        <w:t xml:space="preserve">Travail en équipe </w:t>
      </w:r>
      <w:proofErr w:type="spellStart"/>
      <w:r>
        <w:t>pluri-professionnelle</w:t>
      </w:r>
      <w:proofErr w:type="spellEnd"/>
      <w:r>
        <w:t>, qualité et gestion des risques</w:t>
      </w:r>
    </w:p>
    <w:p w:rsidR="00893BA4" w:rsidRDefault="00893BA4" w:rsidP="00B44059">
      <w:pPr>
        <w:spacing w:after="0"/>
        <w:jc w:val="both"/>
      </w:pPr>
    </w:p>
    <w:p w:rsidR="0003159C" w:rsidRDefault="0003159C" w:rsidP="00B44059">
      <w:pPr>
        <w:spacing w:after="0"/>
        <w:jc w:val="both"/>
      </w:pPr>
    </w:p>
    <w:p w:rsidR="0003159C" w:rsidRPr="00B44059" w:rsidRDefault="0003159C" w:rsidP="0003159C">
      <w:pPr>
        <w:pStyle w:val="Default"/>
        <w:shd w:val="pct10" w:color="auto" w:fill="auto"/>
        <w:jc w:val="both"/>
        <w:rPr>
          <w:b/>
          <w:sz w:val="22"/>
          <w:szCs w:val="22"/>
        </w:rPr>
      </w:pPr>
      <w:r w:rsidRPr="00B44059">
        <w:rPr>
          <w:b/>
          <w:sz w:val="22"/>
          <w:szCs w:val="22"/>
        </w:rPr>
        <w:t xml:space="preserve">La formation </w:t>
      </w:r>
      <w:r>
        <w:rPr>
          <w:b/>
          <w:sz w:val="22"/>
          <w:szCs w:val="22"/>
        </w:rPr>
        <w:t xml:space="preserve">continue </w:t>
      </w:r>
      <w:r w:rsidR="00CB77B3">
        <w:rPr>
          <w:b/>
          <w:sz w:val="22"/>
          <w:szCs w:val="22"/>
        </w:rPr>
        <w:t>dans les secteurs de la santé, médico-social et petite enfance</w:t>
      </w:r>
      <w:r w:rsidRPr="00B44059">
        <w:rPr>
          <w:b/>
          <w:sz w:val="22"/>
          <w:szCs w:val="22"/>
        </w:rPr>
        <w:t> </w:t>
      </w:r>
    </w:p>
    <w:p w:rsidR="0003159C" w:rsidRDefault="0003159C" w:rsidP="0003159C">
      <w:pPr>
        <w:spacing w:after="0"/>
        <w:jc w:val="both"/>
      </w:pPr>
    </w:p>
    <w:p w:rsidR="0003159C" w:rsidRDefault="00CB77B3" w:rsidP="00CB77B3">
      <w:pPr>
        <w:spacing w:after="120"/>
        <w:jc w:val="both"/>
        <w:rPr>
          <w:rFonts w:ascii="Arial" w:eastAsia="Times New Roman" w:hAnsi="Arial" w:cs="Arial"/>
          <w:bCs/>
          <w:color w:val="000000"/>
          <w:sz w:val="20"/>
          <w:lang w:eastAsia="fr-FR"/>
        </w:rPr>
      </w:pPr>
      <w:r>
        <w:rPr>
          <w:rFonts w:ascii="Arial" w:eastAsia="Times New Roman" w:hAnsi="Arial" w:cs="Arial"/>
          <w:bCs/>
          <w:color w:val="000000"/>
          <w:sz w:val="20"/>
          <w:lang w:eastAsia="fr-FR"/>
        </w:rPr>
        <w:t xml:space="preserve">Fort de l’expertise de la clinique des Augustines de Malestroit, le CFSM est devenu un acteur reconnu de la formation continue, notamment dans les domaines de </w:t>
      </w:r>
      <w:r w:rsidRPr="008E19FA">
        <w:rPr>
          <w:rFonts w:ascii="Arial" w:eastAsia="Times New Roman" w:hAnsi="Arial" w:cs="Arial"/>
          <w:b/>
          <w:bCs/>
          <w:color w:val="000000"/>
          <w:sz w:val="20"/>
          <w:lang w:eastAsia="fr-FR"/>
        </w:rPr>
        <w:t>l’accompagnement de la personne, des plaies chroniques, de la douleur, de l’accompagnement en fin de vie.</w:t>
      </w:r>
    </w:p>
    <w:p w:rsidR="00CB77B3" w:rsidRDefault="00CB77B3" w:rsidP="00CB77B3">
      <w:pPr>
        <w:spacing w:after="120"/>
        <w:jc w:val="both"/>
        <w:rPr>
          <w:rFonts w:ascii="Arial" w:eastAsia="Times New Roman" w:hAnsi="Arial" w:cs="Arial"/>
          <w:bCs/>
          <w:color w:val="000000"/>
          <w:sz w:val="20"/>
          <w:lang w:eastAsia="fr-FR"/>
        </w:rPr>
      </w:pPr>
      <w:r>
        <w:rPr>
          <w:rFonts w:ascii="Arial" w:eastAsia="Times New Roman" w:hAnsi="Arial" w:cs="Arial"/>
          <w:bCs/>
          <w:color w:val="000000"/>
          <w:sz w:val="20"/>
          <w:lang w:eastAsia="fr-FR"/>
        </w:rPr>
        <w:t xml:space="preserve">Le CFSM a su développer depuis 2022 des formations </w:t>
      </w:r>
      <w:r w:rsidR="008E19FA">
        <w:rPr>
          <w:rFonts w:ascii="Arial" w:eastAsia="Times New Roman" w:hAnsi="Arial" w:cs="Arial"/>
          <w:bCs/>
          <w:color w:val="000000"/>
          <w:sz w:val="20"/>
          <w:lang w:eastAsia="fr-FR"/>
        </w:rPr>
        <w:t xml:space="preserve">dans </w:t>
      </w:r>
      <w:r w:rsidR="008E19FA" w:rsidRPr="008E19FA">
        <w:rPr>
          <w:rFonts w:ascii="Arial" w:eastAsia="Times New Roman" w:hAnsi="Arial" w:cs="Arial"/>
          <w:b/>
          <w:bCs/>
          <w:color w:val="000000"/>
          <w:sz w:val="20"/>
          <w:lang w:eastAsia="fr-FR"/>
        </w:rPr>
        <w:t>le secteur de la petite enfance</w:t>
      </w:r>
      <w:r w:rsidR="008E19FA">
        <w:rPr>
          <w:rFonts w:ascii="Arial" w:eastAsia="Times New Roman" w:hAnsi="Arial" w:cs="Arial"/>
          <w:bCs/>
          <w:color w:val="000000"/>
          <w:sz w:val="20"/>
          <w:lang w:eastAsia="fr-FR"/>
        </w:rPr>
        <w:t xml:space="preserve"> </w:t>
      </w:r>
      <w:r>
        <w:rPr>
          <w:rFonts w:ascii="Arial" w:eastAsia="Times New Roman" w:hAnsi="Arial" w:cs="Arial"/>
          <w:bCs/>
          <w:color w:val="000000"/>
          <w:sz w:val="20"/>
          <w:lang w:eastAsia="fr-FR"/>
        </w:rPr>
        <w:t>sur les 4 départements bretons.</w:t>
      </w:r>
    </w:p>
    <w:p w:rsidR="0003159C" w:rsidRDefault="0003159C" w:rsidP="0003159C">
      <w:pPr>
        <w:spacing w:after="120"/>
        <w:jc w:val="both"/>
        <w:rPr>
          <w:rFonts w:ascii="Arial" w:eastAsia="Times New Roman" w:hAnsi="Arial" w:cs="Arial"/>
          <w:bCs/>
          <w:color w:val="000000"/>
          <w:sz w:val="20"/>
          <w:lang w:eastAsia="fr-FR"/>
        </w:rPr>
      </w:pPr>
      <w:r>
        <w:rPr>
          <w:rFonts w:ascii="Arial" w:eastAsia="Times New Roman" w:hAnsi="Arial" w:cs="Arial"/>
          <w:bCs/>
          <w:color w:val="000000"/>
          <w:sz w:val="20"/>
          <w:lang w:eastAsia="fr-FR"/>
        </w:rPr>
        <w:t>Ces f</w:t>
      </w:r>
      <w:r w:rsidRPr="00286668">
        <w:rPr>
          <w:rFonts w:ascii="Arial" w:eastAsia="Times New Roman" w:hAnsi="Arial" w:cs="Arial"/>
          <w:bCs/>
          <w:color w:val="000000"/>
          <w:sz w:val="20"/>
          <w:lang w:eastAsia="fr-FR"/>
        </w:rPr>
        <w:t xml:space="preserve">ormations </w:t>
      </w:r>
      <w:r>
        <w:rPr>
          <w:rFonts w:ascii="Arial" w:eastAsia="Times New Roman" w:hAnsi="Arial" w:cs="Arial"/>
          <w:bCs/>
          <w:color w:val="000000"/>
          <w:sz w:val="20"/>
          <w:lang w:eastAsia="fr-FR"/>
        </w:rPr>
        <w:t xml:space="preserve">sont réalisées dans les locaux du CFSM, en </w:t>
      </w:r>
      <w:r w:rsidRPr="00246119">
        <w:rPr>
          <w:rFonts w:ascii="Arial" w:eastAsia="Times New Roman" w:hAnsi="Arial" w:cs="Arial"/>
          <w:b/>
          <w:bCs/>
          <w:color w:val="000000"/>
          <w:sz w:val="20"/>
          <w:lang w:eastAsia="fr-FR"/>
        </w:rPr>
        <w:t>inter-établissements</w:t>
      </w:r>
      <w:r>
        <w:rPr>
          <w:rFonts w:ascii="Arial" w:eastAsia="Times New Roman" w:hAnsi="Arial" w:cs="Arial"/>
          <w:bCs/>
          <w:color w:val="000000"/>
          <w:sz w:val="20"/>
          <w:lang w:eastAsia="fr-FR"/>
        </w:rPr>
        <w:t xml:space="preserve">, ou dans les locaux de l’établissement partenaire : </w:t>
      </w:r>
      <w:r w:rsidRPr="00246119">
        <w:rPr>
          <w:rFonts w:ascii="Arial" w:eastAsia="Times New Roman" w:hAnsi="Arial" w:cs="Arial"/>
          <w:b/>
          <w:bCs/>
          <w:color w:val="000000"/>
          <w:sz w:val="20"/>
          <w:lang w:eastAsia="fr-FR"/>
        </w:rPr>
        <w:t>formations intra-établissement</w:t>
      </w:r>
      <w:r>
        <w:rPr>
          <w:rFonts w:ascii="Arial" w:eastAsia="Times New Roman" w:hAnsi="Arial" w:cs="Arial"/>
          <w:bCs/>
          <w:color w:val="000000"/>
          <w:sz w:val="20"/>
          <w:lang w:eastAsia="fr-FR"/>
        </w:rPr>
        <w:t>. Ces dernières permettent de répondre très précisément aux besoins propres de l’organisme, de former le plus grand nombre de personnel, à un coût maîtrisé. En amont, la phase préparatoire permet d’affiner les attendus de la formation.</w:t>
      </w:r>
    </w:p>
    <w:p w:rsidR="0003159C" w:rsidRDefault="0003159C" w:rsidP="0003159C">
      <w:pPr>
        <w:spacing w:after="0"/>
        <w:jc w:val="both"/>
      </w:pPr>
    </w:p>
    <w:p w:rsidR="0003159C" w:rsidRDefault="0003159C" w:rsidP="0003159C">
      <w:pPr>
        <w:spacing w:after="0"/>
        <w:jc w:val="both"/>
      </w:pPr>
    </w:p>
    <w:p w:rsidR="0003159C" w:rsidRDefault="00CB77B3" w:rsidP="0003159C">
      <w:pPr>
        <w:spacing w:after="0"/>
        <w:jc w:val="both"/>
      </w:pPr>
      <w:r>
        <w:rPr>
          <w:noProof/>
        </w:rPr>
        <w:drawing>
          <wp:inline distT="0" distB="0" distL="0" distR="0" wp14:anchorId="61998EF4" wp14:editId="45B92363">
            <wp:extent cx="2287221" cy="3190814"/>
            <wp:effectExtent l="76200" t="76200" r="132715" b="124460"/>
            <wp:docPr id="7" name="Image 6">
              <a:extLst xmlns:a="http://schemas.openxmlformats.org/drawingml/2006/main">
                <a:ext uri="{FF2B5EF4-FFF2-40B4-BE49-F238E27FC236}">
                  <a16:creationId xmlns:a16="http://schemas.microsoft.com/office/drawing/2014/main" id="{9DEF23A6-A7A2-8C02-160B-A4EF77D743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a:extLst>
                        <a:ext uri="{FF2B5EF4-FFF2-40B4-BE49-F238E27FC236}">
                          <a16:creationId xmlns:a16="http://schemas.microsoft.com/office/drawing/2014/main" id="{9DEF23A6-A7A2-8C02-160B-A4EF77D7437E}"/>
                        </a:ext>
                      </a:extLst>
                    </pic:cNvPr>
                    <pic:cNvPicPr>
                      <a:picLocks noChangeAspect="1"/>
                    </pic:cNvPicPr>
                  </pic:nvPicPr>
                  <pic:blipFill>
                    <a:blip r:embed="rId8"/>
                    <a:stretch>
                      <a:fillRect/>
                    </a:stretch>
                  </pic:blipFill>
                  <pic:spPr>
                    <a:xfrm>
                      <a:off x="0" y="0"/>
                      <a:ext cx="2287221" cy="31908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E19FA" w:rsidRPr="008E19FA">
        <w:rPr>
          <w:noProof/>
        </w:rPr>
        <w:t xml:space="preserve"> </w:t>
      </w:r>
      <w:r w:rsidR="008E19FA">
        <w:rPr>
          <w:noProof/>
        </w:rPr>
        <w:drawing>
          <wp:inline distT="0" distB="0" distL="0" distR="0" wp14:anchorId="42737B45" wp14:editId="1919833B">
            <wp:extent cx="2270760" cy="3175498"/>
            <wp:effectExtent l="76200" t="76200" r="129540" b="139700"/>
            <wp:docPr id="9" name="Image 8">
              <a:extLst xmlns:a="http://schemas.openxmlformats.org/drawingml/2006/main">
                <a:ext uri="{FF2B5EF4-FFF2-40B4-BE49-F238E27FC236}">
                  <a16:creationId xmlns:a16="http://schemas.microsoft.com/office/drawing/2014/main" id="{026B1277-DB9B-0CE2-C0B6-3E36AC2B92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8">
                      <a:extLst>
                        <a:ext uri="{FF2B5EF4-FFF2-40B4-BE49-F238E27FC236}">
                          <a16:creationId xmlns:a16="http://schemas.microsoft.com/office/drawing/2014/main" id="{026B1277-DB9B-0CE2-C0B6-3E36AC2B92CD}"/>
                        </a:ext>
                      </a:extLst>
                    </pic:cNvPr>
                    <pic:cNvPicPr>
                      <a:picLocks noChangeAspect="1"/>
                    </pic:cNvPicPr>
                  </pic:nvPicPr>
                  <pic:blipFill>
                    <a:blip r:embed="rId9"/>
                    <a:stretch>
                      <a:fillRect/>
                    </a:stretch>
                  </pic:blipFill>
                  <pic:spPr>
                    <a:xfrm>
                      <a:off x="0" y="0"/>
                      <a:ext cx="2302780" cy="32202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3159C" w:rsidRDefault="0003159C" w:rsidP="0003159C">
      <w:pPr>
        <w:spacing w:after="0"/>
        <w:jc w:val="both"/>
      </w:pPr>
      <w:r w:rsidRPr="0003159C">
        <w:rPr>
          <w:noProof/>
          <w:lang w:eastAsia="fr-FR"/>
        </w:rPr>
        <w:drawing>
          <wp:anchor distT="0" distB="0" distL="114300" distR="114300" simplePos="0" relativeHeight="251665408" behindDoc="0" locked="0" layoutInCell="1" allowOverlap="1" wp14:anchorId="36682557" wp14:editId="546D48D4">
            <wp:simplePos x="0" y="0"/>
            <wp:positionH relativeFrom="column">
              <wp:posOffset>2456815</wp:posOffset>
            </wp:positionH>
            <wp:positionV relativeFrom="paragraph">
              <wp:posOffset>27940</wp:posOffset>
            </wp:positionV>
            <wp:extent cx="1511935" cy="1074420"/>
            <wp:effectExtent l="0" t="0" r="12065" b="68580"/>
            <wp:wrapNone/>
            <wp:docPr id="17" name="Picture 5" descr="Résultat de recherche d'images pour &quot;fleche png gratui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Résultat de recherche d'images pour &quot;fleche png gratuite&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868937">
                      <a:off x="0" y="0"/>
                      <a:ext cx="1511935" cy="1074420"/>
                    </a:xfrm>
                    <a:prstGeom prst="rect">
                      <a:avLst/>
                    </a:prstGeom>
                    <a:noFill/>
                    <a:extLst/>
                  </pic:spPr>
                </pic:pic>
              </a:graphicData>
            </a:graphic>
          </wp:anchor>
        </w:drawing>
      </w:r>
    </w:p>
    <w:p w:rsidR="0003159C" w:rsidRDefault="0003159C" w:rsidP="0003159C">
      <w:pPr>
        <w:spacing w:after="0"/>
        <w:jc w:val="both"/>
      </w:pPr>
    </w:p>
    <w:p w:rsidR="0003159C" w:rsidRDefault="0003159C" w:rsidP="0003159C">
      <w:pPr>
        <w:spacing w:after="0"/>
        <w:jc w:val="both"/>
      </w:pPr>
    </w:p>
    <w:p w:rsidR="0003159C" w:rsidRDefault="0003159C" w:rsidP="0003159C">
      <w:pPr>
        <w:spacing w:after="0"/>
        <w:jc w:val="both"/>
      </w:pPr>
    </w:p>
    <w:p w:rsidR="0003159C" w:rsidRDefault="0003159C" w:rsidP="0003159C">
      <w:pPr>
        <w:spacing w:after="0"/>
        <w:jc w:val="both"/>
      </w:pPr>
    </w:p>
    <w:p w:rsidR="0003159C" w:rsidRDefault="0003159C" w:rsidP="00B44059">
      <w:pPr>
        <w:spacing w:after="0"/>
        <w:jc w:val="both"/>
      </w:pPr>
    </w:p>
    <w:p w:rsidR="0003159C" w:rsidRDefault="0003159C" w:rsidP="00B44059">
      <w:pPr>
        <w:spacing w:after="0"/>
        <w:jc w:val="both"/>
      </w:pPr>
    </w:p>
    <w:p w:rsidR="0003159C" w:rsidRDefault="0003159C" w:rsidP="00B44059">
      <w:pPr>
        <w:spacing w:after="0"/>
        <w:jc w:val="both"/>
      </w:pPr>
    </w:p>
    <w:p w:rsidR="0003159C" w:rsidRDefault="0003159C" w:rsidP="00B44059">
      <w:pPr>
        <w:spacing w:after="0"/>
        <w:jc w:val="both"/>
      </w:pPr>
    </w:p>
    <w:p w:rsidR="0003159C" w:rsidRDefault="0003159C" w:rsidP="00B44059">
      <w:pPr>
        <w:spacing w:after="0"/>
        <w:jc w:val="both"/>
      </w:pPr>
    </w:p>
    <w:p w:rsidR="00CB77B3" w:rsidRDefault="00CB77B3" w:rsidP="00B44059">
      <w:pPr>
        <w:spacing w:after="0"/>
        <w:jc w:val="both"/>
      </w:pPr>
    </w:p>
    <w:p w:rsidR="00CB77B3" w:rsidRDefault="00CB77B3" w:rsidP="00B44059">
      <w:pPr>
        <w:spacing w:after="0"/>
        <w:jc w:val="both"/>
      </w:pPr>
    </w:p>
    <w:p w:rsidR="00CB77B3" w:rsidRDefault="00CB77B3" w:rsidP="00B44059">
      <w:pPr>
        <w:spacing w:after="0"/>
        <w:jc w:val="both"/>
      </w:pPr>
    </w:p>
    <w:p w:rsidR="00CB77B3" w:rsidRDefault="00CB77B3" w:rsidP="00B44059">
      <w:pPr>
        <w:spacing w:after="0"/>
        <w:jc w:val="both"/>
      </w:pPr>
    </w:p>
    <w:p w:rsidR="00CB77B3" w:rsidRDefault="00CB77B3" w:rsidP="00B44059">
      <w:pPr>
        <w:spacing w:after="0"/>
        <w:jc w:val="both"/>
      </w:pPr>
    </w:p>
    <w:p w:rsidR="0003159C" w:rsidRDefault="0003159C" w:rsidP="00153DA1">
      <w:pPr>
        <w:spacing w:after="0"/>
        <w:jc w:val="center"/>
      </w:pPr>
    </w:p>
    <w:p w:rsidR="00886D81" w:rsidRPr="00B44059" w:rsidRDefault="00B44059" w:rsidP="00B44059">
      <w:pPr>
        <w:pStyle w:val="Default"/>
        <w:shd w:val="pct10" w:color="auto" w:fill="auto"/>
        <w:jc w:val="both"/>
        <w:rPr>
          <w:b/>
          <w:sz w:val="22"/>
          <w:szCs w:val="22"/>
        </w:rPr>
      </w:pPr>
      <w:r w:rsidRPr="00B44059">
        <w:rPr>
          <w:b/>
          <w:sz w:val="22"/>
          <w:szCs w:val="22"/>
        </w:rPr>
        <w:t>Quelques dates :</w:t>
      </w:r>
    </w:p>
    <w:p w:rsidR="00B44059" w:rsidRDefault="00B44059" w:rsidP="00B44059">
      <w:pPr>
        <w:spacing w:after="0"/>
        <w:jc w:val="both"/>
      </w:pPr>
    </w:p>
    <w:p w:rsidR="00B44059" w:rsidRDefault="00AE73D9" w:rsidP="00B44059">
      <w:pPr>
        <w:spacing w:after="0"/>
        <w:jc w:val="both"/>
      </w:pPr>
      <w:r w:rsidRPr="00AE73D9">
        <w:rPr>
          <w:b/>
        </w:rPr>
        <w:t xml:space="preserve">4 mars 2023 </w:t>
      </w:r>
      <w:r w:rsidR="00B44059" w:rsidRPr="00AE73D9">
        <w:rPr>
          <w:b/>
        </w:rPr>
        <w:t xml:space="preserve">de </w:t>
      </w:r>
      <w:r w:rsidRPr="00AE73D9">
        <w:rPr>
          <w:b/>
        </w:rPr>
        <w:t>9</w:t>
      </w:r>
      <w:r w:rsidR="00B44059" w:rsidRPr="00AE73D9">
        <w:rPr>
          <w:b/>
        </w:rPr>
        <w:t>h</w:t>
      </w:r>
      <w:r w:rsidRPr="00AE73D9">
        <w:rPr>
          <w:b/>
        </w:rPr>
        <w:t>30</w:t>
      </w:r>
      <w:r w:rsidR="00B44059" w:rsidRPr="00AE73D9">
        <w:rPr>
          <w:b/>
        </w:rPr>
        <w:t xml:space="preserve"> à 1</w:t>
      </w:r>
      <w:r w:rsidRPr="00AE73D9">
        <w:rPr>
          <w:b/>
        </w:rPr>
        <w:t>2</w:t>
      </w:r>
      <w:r w:rsidR="00B44059" w:rsidRPr="00AE73D9">
        <w:rPr>
          <w:b/>
        </w:rPr>
        <w:t>h</w:t>
      </w:r>
      <w:r w:rsidRPr="00AE73D9">
        <w:rPr>
          <w:b/>
        </w:rPr>
        <w:t>30</w:t>
      </w:r>
      <w:r w:rsidR="00B44059">
        <w:t> : portes ouvertes</w:t>
      </w:r>
    </w:p>
    <w:p w:rsidR="00B44059" w:rsidRDefault="00B44059" w:rsidP="00B44059">
      <w:r w:rsidRPr="00AE73D9">
        <w:rPr>
          <w:b/>
        </w:rPr>
        <w:t>Inscription </w:t>
      </w:r>
      <w:r w:rsidR="00AE73D9" w:rsidRPr="00AE73D9">
        <w:rPr>
          <w:b/>
        </w:rPr>
        <w:t xml:space="preserve">à la formation d’aide-soignante </w:t>
      </w:r>
      <w:r w:rsidRPr="00AE73D9">
        <w:rPr>
          <w:b/>
        </w:rPr>
        <w:t>:</w:t>
      </w:r>
      <w:r>
        <w:t xml:space="preserve"> du l</w:t>
      </w:r>
      <w:r w:rsidRPr="00B44059">
        <w:t>undi 1</w:t>
      </w:r>
      <w:r w:rsidR="00AE73D9">
        <w:t xml:space="preserve">3 février </w:t>
      </w:r>
      <w:r w:rsidRPr="00B44059">
        <w:t xml:space="preserve">au </w:t>
      </w:r>
      <w:r w:rsidR="00AE73D9">
        <w:t>samedi 10 juin</w:t>
      </w:r>
      <w:r w:rsidRPr="00B44059">
        <w:t xml:space="preserve"> 20</w:t>
      </w:r>
      <w:r w:rsidR="00AE73D9">
        <w:t>23</w:t>
      </w:r>
      <w:r w:rsidRPr="00B44059">
        <w:t>.</w:t>
      </w:r>
    </w:p>
    <w:p w:rsidR="00AE73D9" w:rsidRDefault="00AE73D9" w:rsidP="00B44059">
      <w:pPr>
        <w:rPr>
          <w:rFonts w:ascii="Calibri" w:hAnsi="Calibri" w:cs="Calibri"/>
          <w:color w:val="1F497D"/>
        </w:rPr>
      </w:pPr>
      <w:r>
        <w:rPr>
          <w:rFonts w:ascii="Calibri" w:hAnsi="Calibri" w:cs="Calibri"/>
          <w:color w:val="1F497D"/>
        </w:rPr>
        <w:t>Dossier téléchargeable sur le site : www.cfsm56.fr</w:t>
      </w:r>
    </w:p>
    <w:p w:rsidR="00B44059" w:rsidRDefault="00B44059" w:rsidP="00B44059">
      <w:pPr>
        <w:spacing w:after="0"/>
        <w:jc w:val="both"/>
      </w:pPr>
      <w:bookmarkStart w:id="0" w:name="_GoBack"/>
      <w:bookmarkEnd w:id="0"/>
    </w:p>
    <w:sectPr w:rsidR="00B440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0D2C01"/>
    <w:multiLevelType w:val="hybridMultilevel"/>
    <w:tmpl w:val="CFEC0866"/>
    <w:lvl w:ilvl="0" w:tplc="2E387C8C">
      <w:start w:val="1"/>
      <w:numFmt w:val="bullet"/>
      <w:lvlText w:val=""/>
      <w:lvlJc w:val="left"/>
      <w:pPr>
        <w:ind w:left="720" w:hanging="360"/>
      </w:pPr>
      <w:rPr>
        <w:rFonts w:ascii="Wingdings 3" w:eastAsiaTheme="minorHAnsi" w:hAnsi="Wingdings 3"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2037B72"/>
    <w:multiLevelType w:val="hybridMultilevel"/>
    <w:tmpl w:val="1B54D4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D81"/>
    <w:rsid w:val="0003159C"/>
    <w:rsid w:val="00153DA1"/>
    <w:rsid w:val="00326112"/>
    <w:rsid w:val="005F7353"/>
    <w:rsid w:val="006531B2"/>
    <w:rsid w:val="00673B49"/>
    <w:rsid w:val="00707E65"/>
    <w:rsid w:val="0077532B"/>
    <w:rsid w:val="00886D81"/>
    <w:rsid w:val="00893BA4"/>
    <w:rsid w:val="008E19FA"/>
    <w:rsid w:val="009729C5"/>
    <w:rsid w:val="00A71D67"/>
    <w:rsid w:val="00A74945"/>
    <w:rsid w:val="00A86568"/>
    <w:rsid w:val="00AE73D9"/>
    <w:rsid w:val="00B44059"/>
    <w:rsid w:val="00C44B12"/>
    <w:rsid w:val="00CB77B3"/>
    <w:rsid w:val="00E26E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B2F9D"/>
  <w15:docId w15:val="{766B89A2-41F0-434D-A336-E170DF438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886D81"/>
    <w:pPr>
      <w:autoSpaceDE w:val="0"/>
      <w:autoSpaceDN w:val="0"/>
      <w:adjustRightInd w:val="0"/>
      <w:spacing w:after="0" w:line="240" w:lineRule="auto"/>
    </w:pPr>
    <w:rPr>
      <w:rFonts w:ascii="Calibri" w:hAnsi="Calibri" w:cs="Calibri"/>
      <w:color w:val="000000"/>
      <w:sz w:val="24"/>
      <w:szCs w:val="24"/>
    </w:rPr>
  </w:style>
  <w:style w:type="paragraph" w:styleId="Corpsdetexte2">
    <w:name w:val="Body Text 2"/>
    <w:basedOn w:val="Normal"/>
    <w:link w:val="Corpsdetexte2Car"/>
    <w:uiPriority w:val="99"/>
    <w:semiHidden/>
    <w:unhideWhenUsed/>
    <w:rsid w:val="00893BA4"/>
    <w:pPr>
      <w:spacing w:after="0" w:line="240" w:lineRule="auto"/>
    </w:pPr>
    <w:rPr>
      <w:rFonts w:ascii="Times New Roman" w:eastAsia="Times New Roman" w:hAnsi="Times New Roman" w:cs="Times New Roman"/>
      <w:b/>
      <w:bCs/>
      <w:color w:val="000000"/>
      <w:kern w:val="28"/>
      <w:sz w:val="96"/>
      <w:szCs w:val="24"/>
      <w:lang w:eastAsia="fr-FR"/>
      <w14:ligatures w14:val="standard"/>
      <w14:cntxtAlts/>
    </w:rPr>
  </w:style>
  <w:style w:type="character" w:customStyle="1" w:styleId="Corpsdetexte2Car">
    <w:name w:val="Corps de texte 2 Car"/>
    <w:basedOn w:val="Policepardfaut"/>
    <w:link w:val="Corpsdetexte2"/>
    <w:uiPriority w:val="99"/>
    <w:semiHidden/>
    <w:rsid w:val="00893BA4"/>
    <w:rPr>
      <w:rFonts w:ascii="Times New Roman" w:eastAsia="Times New Roman" w:hAnsi="Times New Roman" w:cs="Times New Roman"/>
      <w:b/>
      <w:bCs/>
      <w:color w:val="000000"/>
      <w:kern w:val="28"/>
      <w:sz w:val="96"/>
      <w:szCs w:val="24"/>
      <w:lang w:eastAsia="fr-FR"/>
      <w14:ligatures w14:val="standard"/>
      <w14:cntxtAlts/>
    </w:rPr>
  </w:style>
  <w:style w:type="paragraph" w:styleId="Paragraphedeliste">
    <w:name w:val="List Paragraph"/>
    <w:basedOn w:val="Normal"/>
    <w:uiPriority w:val="34"/>
    <w:qFormat/>
    <w:rsid w:val="00893BA4"/>
    <w:pPr>
      <w:ind w:left="720"/>
      <w:contextualSpacing/>
    </w:pPr>
  </w:style>
  <w:style w:type="paragraph" w:styleId="Textedebulles">
    <w:name w:val="Balloon Text"/>
    <w:basedOn w:val="Normal"/>
    <w:link w:val="TextedebullesCar"/>
    <w:uiPriority w:val="99"/>
    <w:semiHidden/>
    <w:unhideWhenUsed/>
    <w:rsid w:val="00707E6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07E65"/>
    <w:rPr>
      <w:rFonts w:ascii="Tahoma" w:hAnsi="Tahoma" w:cs="Tahoma"/>
      <w:sz w:val="16"/>
      <w:szCs w:val="16"/>
    </w:rPr>
  </w:style>
  <w:style w:type="character" w:styleId="Lienhypertexte">
    <w:name w:val="Hyperlink"/>
    <w:basedOn w:val="Policepardfaut"/>
    <w:uiPriority w:val="99"/>
    <w:unhideWhenUsed/>
    <w:rsid w:val="00673B49"/>
    <w:rPr>
      <w:color w:val="0000FF" w:themeColor="hyperlink"/>
      <w:u w:val="single"/>
    </w:rPr>
  </w:style>
  <w:style w:type="paragraph" w:styleId="NormalWeb">
    <w:name w:val="Normal (Web)"/>
    <w:basedOn w:val="Normal"/>
    <w:uiPriority w:val="99"/>
    <w:semiHidden/>
    <w:unhideWhenUsed/>
    <w:rsid w:val="0003159C"/>
    <w:pPr>
      <w:spacing w:before="100" w:beforeAutospacing="1" w:after="100" w:afterAutospacing="1" w:line="240" w:lineRule="auto"/>
    </w:pPr>
    <w:rPr>
      <w:rFonts w:ascii="Times New Roman" w:eastAsiaTheme="minorEastAsia"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643509">
      <w:bodyDiv w:val="1"/>
      <w:marLeft w:val="0"/>
      <w:marRight w:val="0"/>
      <w:marTop w:val="0"/>
      <w:marBottom w:val="0"/>
      <w:divBdr>
        <w:top w:val="none" w:sz="0" w:space="0" w:color="auto"/>
        <w:left w:val="none" w:sz="0" w:space="0" w:color="auto"/>
        <w:bottom w:val="none" w:sz="0" w:space="0" w:color="auto"/>
        <w:right w:val="none" w:sz="0" w:space="0" w:color="auto"/>
      </w:divBdr>
    </w:div>
    <w:div w:id="273446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fsm56.fr"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758</Words>
  <Characters>4169</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Giorgio BENASSI</dc:creator>
  <cp:lastModifiedBy>Maguy SUET</cp:lastModifiedBy>
  <cp:revision>3</cp:revision>
  <cp:lastPrinted>2023-02-23T11:01:00Z</cp:lastPrinted>
  <dcterms:created xsi:type="dcterms:W3CDTF">2023-02-23T11:47:00Z</dcterms:created>
  <dcterms:modified xsi:type="dcterms:W3CDTF">2023-02-23T15:13:00Z</dcterms:modified>
</cp:coreProperties>
</file>